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6"/>
          <w:szCs w:val="1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1548130" cy="79184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Poplatok v zmysle cenníka BD: …..…,….…. </w:t>
      </w:r>
      <w:r>
        <w:rPr>
          <w:rFonts w:eastAsia="Liberation Serif" w:cs="Liberation Serif" w:ascii="Liberation Serif" w:hAnsi="Liberation Serif"/>
          <w:sz w:val="16"/>
          <w:szCs w:val="16"/>
        </w:rPr>
        <w:t>€</w:t>
        <w:tab/>
        <w:tab/>
        <w:tab/>
        <w:tab/>
        <w:t>Členské číslo:    ___________</w:t>
        <w:tab/>
        <w:t>Kmč Bytu: 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Evidencia ___    Predpis ___</w:t>
      </w:r>
    </w:p>
    <w:p>
      <w:pPr>
        <w:pStyle w:val="Normal"/>
        <w:spacing w:lineRule="auto" w:line="240" w:before="0" w:after="0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ab/>
        <w:tab/>
        <w:tab/>
        <w:tab/>
        <w:tab/>
        <w:tab/>
        <w:tab/>
        <w:tab/>
        <w:tab/>
        <w:tab/>
      </w:r>
      <w:r>
        <w:rPr>
          <w:rFonts w:eastAsia="Liberation Serif" w:cs="Liberation Serif" w:ascii="Liberation Serif" w:hAnsi="Liberation Serif"/>
          <w:sz w:val="16"/>
          <w:szCs w:val="16"/>
        </w:rPr>
        <w:t>Oprava     ___     Zmena ___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PREHLÁSENIE   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none"/>
        </w:rPr>
        <w:t xml:space="preserve">pri zmene nájomcu mestského/obecného bytu 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 č. ………, izbovitosť ……. vchod ……….. bytový dom so súpisným číslom ……… na ul. ………………………………….. v…………………………………………………………..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( ďalej „Byt“)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Platnosť zmeny od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(vždy od 1. dňa v mesiaci) :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………..………    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Počet osôb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, ktoré budú bývať v Byte: ……..</w:t>
        <w:tab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b/>
          <w:bCs/>
          <w:sz w:val="22"/>
          <w:szCs w:val="22"/>
          <w:u w:val="none"/>
        </w:rPr>
        <w:t>P</w:t>
      </w:r>
      <w:r>
        <w:rPr>
          <w:rStyle w:val="Strong"/>
          <w:rFonts w:ascii="Times New Roman" w:hAnsi="Times New Roman"/>
          <w:b/>
          <w:bCs/>
          <w:i w:val="false"/>
          <w:caps w:val="false"/>
          <w:smallCaps w:val="false"/>
          <w:color w:val="313131"/>
          <w:spacing w:val="0"/>
          <w:sz w:val="22"/>
          <w:szCs w:val="22"/>
          <w:u w:val="none"/>
        </w:rPr>
        <w:t>Ô</w:t>
      </w:r>
      <w:r>
        <w:rPr>
          <w:rFonts w:ascii="Times New Roman" w:hAnsi="Times New Roman"/>
          <w:b/>
          <w:bCs/>
          <w:sz w:val="22"/>
          <w:szCs w:val="22"/>
          <w:u w:val="none"/>
        </w:rPr>
        <w:t>VODNÝ NÁJOMCA:</w:t>
      </w:r>
    </w:p>
    <w:p>
      <w:pPr>
        <w:pStyle w:val="Normal"/>
        <w:spacing w:lineRule="auto" w:line="240" w:before="0" w:after="86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Meno, priezvisko: …….……………….……………………………………………………………………………</w:t>
      </w:r>
    </w:p>
    <w:p>
      <w:pPr>
        <w:pStyle w:val="Normal"/>
        <w:spacing w:lineRule="auto" w:line="240" w:before="0" w:after="86"/>
        <w:jc w:val="left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Nová korešponden</w:t>
      </w:r>
      <w:r>
        <w:rPr>
          <w:rFonts w:ascii="Times New Roman" w:hAnsi="Times New Roman"/>
          <w:sz w:val="20"/>
          <w:szCs w:val="20"/>
          <w:u w:val="none"/>
        </w:rPr>
        <w:t>čná adresa: .........................................................................…..………………………………….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..................................................………. e-mail: ...............………………………..…..………………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76" w:before="0" w:after="29"/>
        <w:jc w:val="left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NOVÝ NÁJOMCA: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…………………………. Dátum narodenia, rodné číslo ….………...……….……..….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..................................................………. e-mail: ...............………………………..…..………………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Meno, priezvisko, titul : </w:t>
        <w:tab/>
        <w:t xml:space="preserve">………………………………………………………..………………………………… 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Rodné priezvisko:</w:t>
        <w:tab/>
        <w:t>…………………………. Dátum narodenia, rodné číslo ….………...……….……..….</w:t>
      </w:r>
    </w:p>
    <w:p>
      <w:pPr>
        <w:pStyle w:val="Normal"/>
        <w:spacing w:lineRule="auto" w:line="240" w:before="57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Bytom:</w:t>
        <w:tab/>
        <w:tab/>
        <w:tab/>
        <w:t>…………………………………………………………………………………………..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Korešpondenčná adresa: (uviesť, ak bude iná ako adresa bytu): ……...….…...……………………………..……..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Tel. kontakt: ..................................................………. e-mail: ...............………………………..…..………………</w:t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/>
      </w:r>
    </w:p>
    <w:p>
      <w:pPr>
        <w:pStyle w:val="Normal"/>
        <w:spacing w:lineRule="auto" w:line="276" w:before="0" w:after="86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Číslo účtu pre vyúčtovanie: </w:t>
      </w:r>
    </w:p>
    <w:tbl>
      <w:tblPr>
        <w:tblW w:w="9000" w:type="dxa"/>
        <w:jc w:val="left"/>
        <w:tblInd w:w="1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313"/>
        <w:gridCol w:w="311"/>
        <w:gridCol w:w="314"/>
        <w:gridCol w:w="299"/>
        <w:gridCol w:w="313"/>
        <w:gridCol w:w="315"/>
        <w:gridCol w:w="315"/>
        <w:gridCol w:w="307"/>
        <w:gridCol w:w="335"/>
        <w:gridCol w:w="313"/>
        <w:gridCol w:w="314"/>
        <w:gridCol w:w="316"/>
        <w:gridCol w:w="314"/>
        <w:gridCol w:w="317"/>
        <w:gridCol w:w="331"/>
        <w:gridCol w:w="312"/>
        <w:gridCol w:w="317"/>
        <w:gridCol w:w="318"/>
        <w:gridCol w:w="314"/>
        <w:gridCol w:w="312"/>
        <w:gridCol w:w="319"/>
        <w:gridCol w:w="322"/>
        <w:gridCol w:w="312"/>
        <w:gridCol w:w="312"/>
        <w:gridCol w:w="315"/>
        <w:gridCol w:w="313"/>
        <w:gridCol w:w="318"/>
        <w:gridCol w:w="235"/>
      </w:tblGrid>
      <w:tr>
        <w:trPr/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76" w:before="114" w:after="114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>_________________________________________________________________</w:t>
      </w:r>
    </w:p>
    <w:p>
      <w:pPr>
        <w:pStyle w:val="Normal"/>
        <w:spacing w:lineRule="auto" w:line="240" w:before="0" w:after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ČLENSTVO V DRUŽSTVE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1. Na základe prevodu členských práv a povinnosti spojených s členstvom v Bytovom družstve Bánovce nad Bebravou (ďalej „družstvo“) pokračuje nový nájomca Bytu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>v členstve pôvodného nájomcu Bytu a preberá členstvo v družstve so všetkými právami a povinnosťami v takom rozsahu, v akom ich mal pôvodný nájomca Bytu.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u w:val="none"/>
          <w:lang w:val="sk-SK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  <w:t xml:space="preserve">Nový nájomca Bytu sa zaväzuje dodržiavať a plniť povinnosti vyplývajúce zo Stanov družstva, Domového poriadku a ďalších vnútrodružstevných predpisov aj v prípade, že boli prijaté pred vznikom členstva nájomcu v družstve.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u w:val="none"/>
          <w:lang w:val="sk-SK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>VYÚČTOVANIE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1. Bytové družstvo Bánovce nad Bebravou je povinné v termíne najneskôr do 31.05. príslušného roka vykonať ročné vyúčtovanie úhrad za užívanie Bytu a za služby, poskytovanie ktorých je spojené s užívaním Bytu za predchádzajúci rok. ( zvolenú možnosť </w:t>
      </w: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alebo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B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zakrúžkujte)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A</w:t>
      </w:r>
      <w:r>
        <w:rPr>
          <w:rFonts w:ascii="Times New Roman" w:hAnsi="Times New Roman"/>
          <w:sz w:val="20"/>
          <w:szCs w:val="20"/>
          <w:u w:val="none"/>
        </w:rPr>
        <w:t xml:space="preserve">.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nájomca Bytu a nový nájomca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žiadajú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vykonať delené vyúčtovanie za rok …………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</w:p>
    <w:p>
      <w:pPr>
        <w:pStyle w:val="Normal"/>
        <w:spacing w:lineRule="auto" w:line="240" w:before="57" w:after="57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nájomca Bytu berie na vedomie, že zaplatená finančná zábezpeka pri prevzatí bytu, bude použitá na vyúčtovanie nákladov za užívanie Bytu a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</w:t>
      </w:r>
      <w:r>
        <w:rPr>
          <w:rFonts w:ascii="Times New Roman" w:hAnsi="Times New Roman"/>
          <w:sz w:val="20"/>
          <w:szCs w:val="20"/>
          <w:u w:val="none"/>
        </w:rPr>
        <w:t xml:space="preserve"> (ďalej len „vyúčtovanie“) za rok………. Preplatok, prípadne nedoplatok bude pôvodnému nájomcovi vyplatený pri vyúčtovaní v nasledujúcom roku.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>Údaje k vyúčtovaniu</w:t>
      </w:r>
      <w:r>
        <w:rPr>
          <w:rFonts w:ascii="Times New Roman" w:hAnsi="Times New Roman"/>
          <w:sz w:val="20"/>
          <w:szCs w:val="20"/>
          <w:u w:val="none"/>
        </w:rPr>
        <w:t xml:space="preserve"> ku dňu: …………………………..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tbl>
      <w:tblPr>
        <w:tblW w:w="9014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74"/>
        <w:gridCol w:w="4539"/>
      </w:tblGrid>
      <w:tr>
        <w:trPr/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studená voda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center"/>
              <w:rPr>
                <w:rFonts w:ascii="Times New Roman" w:hAnsi="Times New Roman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 xml:space="preserve">Vodomer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sk-SK" w:eastAsia="en-US" w:bidi="ar-SA"/>
              </w:rPr>
              <w:t>teplá úžitková voda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1 – nameraný stav:                                    m3</w:t>
            </w:r>
          </w:p>
        </w:tc>
      </w:tr>
      <w:tr>
        <w:trPr/>
        <w:tc>
          <w:tcPr>
            <w:tcW w:w="44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m3</w:t>
            </w:r>
          </w:p>
        </w:tc>
        <w:tc>
          <w:tcPr>
            <w:tcW w:w="4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ky"/>
              <w:widowControl w:val="false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Vodomer 2 – nameraný stav:                                    m3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  <w:u w:val="none"/>
        </w:rPr>
        <w:t xml:space="preserve">Pôvodný nájomca Bytu sa zaväzuje, že vyúčtovaním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zistený nedoplatok uhradí do 30 dní</w:t>
      </w:r>
      <w:r>
        <w:rPr>
          <w:rFonts w:ascii="Times New Roman" w:hAnsi="Times New Roman"/>
          <w:sz w:val="20"/>
          <w:szCs w:val="20"/>
          <w:u w:val="none"/>
        </w:rPr>
        <w:t xml:space="preserve"> odo dňa doručenia vyúčtovania na účet družstva  a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prípadný preplatok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žiada poukázať</w:t>
      </w:r>
      <w:r>
        <w:rPr>
          <w:rFonts w:ascii="Times New Roman" w:hAnsi="Times New Roman"/>
          <w:sz w:val="20"/>
          <w:szCs w:val="20"/>
          <w:u w:val="none"/>
        </w:rPr>
        <w:t xml:space="preserve"> na číslo účtu v tvare IBAN: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tbl>
      <w:tblPr>
        <w:tblW w:w="9013" w:type="dxa"/>
        <w:jc w:val="left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"/>
        <w:gridCol w:w="312"/>
        <w:gridCol w:w="312"/>
        <w:gridCol w:w="312"/>
        <w:gridCol w:w="300"/>
        <w:gridCol w:w="314"/>
        <w:gridCol w:w="314"/>
        <w:gridCol w:w="311"/>
        <w:gridCol w:w="311"/>
        <w:gridCol w:w="319"/>
        <w:gridCol w:w="330"/>
        <w:gridCol w:w="315"/>
        <w:gridCol w:w="312"/>
        <w:gridCol w:w="316"/>
        <w:gridCol w:w="317"/>
        <w:gridCol w:w="328"/>
        <w:gridCol w:w="319"/>
        <w:gridCol w:w="317"/>
        <w:gridCol w:w="317"/>
        <w:gridCol w:w="312"/>
        <w:gridCol w:w="314"/>
        <w:gridCol w:w="319"/>
        <w:gridCol w:w="313"/>
        <w:gridCol w:w="320"/>
        <w:gridCol w:w="315"/>
        <w:gridCol w:w="311"/>
        <w:gridCol w:w="315"/>
        <w:gridCol w:w="319"/>
        <w:gridCol w:w="232"/>
      </w:tblGrid>
      <w:tr>
        <w:trPr/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S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  <w:t>K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22"/>
                <w:szCs w:val="22"/>
                <w:lang w:val="sk-SK" w:eastAsia="sk-SK" w:bidi="ar-SA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sk-SK" w:eastAsia="sk-SK" w:bidi="ar-SA"/>
              </w:rPr>
            </w:r>
          </w:p>
        </w:tc>
      </w:tr>
    </w:tbl>
    <w:p>
      <w:pPr>
        <w:pStyle w:val="Normal"/>
        <w:spacing w:lineRule="auto" w:line="240" w:before="0" w:after="29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  <w:u w:val="none"/>
        </w:rPr>
        <w:t>a zároveň prehlasuje, že v súvislosti s vyúčtovaním bezodkladne oznámi družstvu každú zmenu korešpondenčnej adresy a čísla účtu.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B.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Pôvodný nájomca Bytu a nový nájomca Bytu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nežiadajú</w:t>
      </w:r>
      <w:r>
        <w:rPr>
          <w:rFonts w:ascii="Times New Roman" w:hAnsi="Times New Roman"/>
          <w:b w:val="false"/>
          <w:bCs w:val="false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vykonať delené vyúčtovanie za rok 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Nový nájomca Bytu sa zaväzuje, že ročné vyúčtovanie nákladov za užívanie Bytu a za plnenia poskytované 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s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užívaním Bytu (ďalej len „vyúčtovanie“) za celý rok……….…….. bude znášať v plnom rozsahu.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2. Pôvodný nájomca Bytu a nový nájomca Bytu prehlasujú, že prípadné spory súvisiace s ročným vyúčtovaním za rok .……. si budú riešiť vzájomnou dohodou.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3. Pôvodný nájomca Bytu a nový nájomca Bytu potvrdzujú správnosť uvedených údajov, neporušenosť plomb na meradlách a celkovú funkčnosť meradiel a prístrojov. V prípade uvedenia nesprávnych údajov z odpočtov bude vyúčtovanie nákladov spojených s užívaním Bytu vykonané v zmysle platnej legislatívy.</w:t>
      </w:r>
    </w:p>
    <w:p>
      <w:pPr>
        <w:pStyle w:val="RTFUndefined"/>
        <w:tabs>
          <w:tab w:val="clear" w:pos="708"/>
          <w:tab w:val="left" w:pos="25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KÁBLOVÁ TELEVÍZIA / INTERNET </w:t>
      </w:r>
    </w:p>
    <w:p>
      <w:pPr>
        <w:pStyle w:val="Normal"/>
        <w:spacing w:lineRule="auto" w:line="240" w:before="0" w:after="29"/>
        <w:jc w:val="left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(hodiace sa zakrúžkujte)</w:t>
        <w:tab/>
      </w:r>
    </w:p>
    <w:p>
      <w:pPr>
        <w:pStyle w:val="Normal"/>
        <w:spacing w:lineRule="auto" w:line="240" w:before="0" w:after="29"/>
        <w:jc w:val="both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a) ODHLÁSENIE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(nepokračovanie po pôvodnom nájomcovi Bytu) –</w:t>
      </w: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 odhlásenia je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potrebné predložiť Zmluvu o ukončení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poskytovania služieb elektronických komunikácií prostredníctvom káblových distribučných systémov pre pôvodného nájomcu (vybavíte v Obchodnej kancelárii BDTS s.r.o.)</w:t>
      </w:r>
    </w:p>
    <w:p>
      <w:pPr>
        <w:pStyle w:val="Normal"/>
        <w:spacing w:lineRule="auto" w:line="240" w:before="0" w:after="29"/>
        <w:jc w:val="both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/>
          <w:bCs/>
          <w:sz w:val="20"/>
          <w:szCs w:val="20"/>
          <w:u w:val="none"/>
        </w:rPr>
        <w:t xml:space="preserve">b) PREHLÁSENIE na nového nájomcu Bytu –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v prípade prehlásenia je </w:t>
      </w:r>
      <w:r>
        <w:rPr>
          <w:rFonts w:ascii="Times New Roman" w:hAnsi="Times New Roman"/>
          <w:b/>
          <w:bCs/>
          <w:sz w:val="20"/>
          <w:szCs w:val="20"/>
          <w:u w:val="none"/>
        </w:rPr>
        <w:t>potrebné predložiť Zmluvu o zriadení a poskytovaní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 xml:space="preserve"> služieb elektronických komunikácií prostredníctvom káblových distribučných systémov (vybavíte v Obchodnej kancelárii BDTS s.r.o.)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/>
          <w:b/>
          <w:bCs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V ……………………………….. dňa…………………..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…………………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..……………..</w:t>
        <w:tab/>
        <w:tab/>
        <w:tab/>
        <w:tab/>
        <w:tab/>
        <w:tab/>
        <w:t>………………….………..…..</w:t>
      </w:r>
    </w:p>
    <w:p>
      <w:pPr>
        <w:pStyle w:val="Normal"/>
        <w:spacing w:lineRule="auto" w:line="240" w:before="0" w:after="29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Pôvodný nájomca</w:t>
        <w:tab/>
        <w:tab/>
        <w:tab/>
        <w:tab/>
        <w:tab/>
        <w:tab/>
        <w:tab/>
        <w:t xml:space="preserve">Nový nájomca/ </w:t>
      </w:r>
      <w:r>
        <w:rPr>
          <w:rFonts w:ascii="Times New Roman" w:hAnsi="Times New Roman"/>
          <w:b w:val="false"/>
          <w:bCs w:val="false"/>
          <w:sz w:val="20"/>
          <w:szCs w:val="20"/>
          <w:u w:val="none"/>
        </w:rPr>
        <w:t>nájomcovia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29"/>
      <w:jc w:val="both"/>
      <w:rPr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Svojím podpisom v zmysle zákona č. 18/2018 Z.z. o ochrane osobných údajov a o zmene a doplnení niektorých zákonov v platnom znení vyhlasujeme, že tu uvedené údaje sú pravdivé a súhlasíme so spracovaním osobných údajov v informačných systémoch prevádzkovaných správou Bytového družstva Bánovce nad Bebravou pre potreby vyúčtovania nákladov energií a evidencie členstva v družstve.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rPr>
        <w:rFonts w:cs="Calibri"/>
        <w:sz w:val="18"/>
        <w:szCs w:val="18"/>
      </w:rPr>
    </w:pPr>
    <w:r>
      <w:rPr>
        <w:rFonts w:cs="Calibri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lavikavav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b/>
        <w:lang w:val="cs-CZ"/>
      </w:rPr>
      <w:t>Svätoplukova 1601,  957 04 Bánovce nad Bebravou</w:t>
    </w:r>
  </w:p>
  <w:p>
    <w:pPr>
      <w:pStyle w:val="Normal"/>
      <w:spacing w:lineRule="auto" w:line="240" w:before="0" w:after="0"/>
      <w:jc w:val="center"/>
      <w:rPr>
        <w:rFonts w:ascii="Arial" w:hAnsi="Arial"/>
        <w:b/>
        <w:b/>
        <w:lang w:val="cs-CZ"/>
      </w:rPr>
    </w:pPr>
    <w:r>
      <w:rPr>
        <w:rFonts w:ascii="Arial" w:hAnsi="Arial"/>
        <w:i/>
        <w:sz w:val="18"/>
      </w:rPr>
      <w:t xml:space="preserve">               </w:t>
    </w:r>
    <w:r>
      <w:rPr>
        <w:rFonts w:ascii="Arial" w:hAnsi="Arial"/>
        <w:i/>
        <w:sz w:val="18"/>
      </w:rPr>
      <w:t>právna forma: DRUŽSTVO, zapísané v Obch. registri OS Trenčín, vl. č.20/R oddiel Dr,</w:t>
    </w:r>
  </w:p>
  <w:p>
    <w:pPr>
      <w:pStyle w:val="Normal"/>
      <w:shd w:val="pct25" w:color="008080" w:fill="auto"/>
      <w:spacing w:lineRule="auto" w:line="240" w:before="0" w:after="0"/>
      <w:jc w:val="center"/>
      <w:rPr>
        <w:rFonts w:ascii="Arial" w:hAnsi="Arial"/>
        <w:i/>
        <w:i/>
        <w:sz w:val="18"/>
      </w:rPr>
    </w:pPr>
    <w:r>
      <w:rPr>
        <w:rFonts w:ascii="Arial" w:hAnsi="Arial"/>
        <w:i/>
        <w:sz w:val="18"/>
      </w:rPr>
      <w:t>IČO 00688177, DIČ 2021054574, IČ DPH: SK2021054574</w:t>
    </w:r>
  </w:p>
  <w:p>
    <w:pPr>
      <w:pStyle w:val="Zhlavie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</w:r>
  </w:p>
  <w:p>
    <w:pPr>
      <w:pStyle w:val="Zhlavie"/>
      <w:rPr/>
    </w:pPr>
    <w:r>
      <w:rPr/>
      <w:t>––––––––––––––––––––––––––––––––––––––––––––––––––––––––––––––––––––––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8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9108a4"/>
    <w:rPr/>
  </w:style>
  <w:style w:type="character" w:styleId="PtaChar" w:customStyle="1">
    <w:name w:val="Päta Char"/>
    <w:basedOn w:val="DefaultParagraphFont"/>
    <w:uiPriority w:val="99"/>
    <w:qFormat/>
    <w:rsid w:val="009108a4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9108a4"/>
    <w:rPr>
      <w:rFonts w:ascii="Tahoma" w:hAnsi="Tahoma" w:cs="Tahoma"/>
      <w:sz w:val="16"/>
      <w:szCs w:val="16"/>
    </w:rPr>
  </w:style>
  <w:style w:type="character" w:styleId="Internetovodkaz">
    <w:name w:val="Hyperlink"/>
    <w:basedOn w:val="DefaultParagraphFont"/>
    <w:uiPriority w:val="99"/>
    <w:unhideWhenUsed/>
    <w:rsid w:val="009108a4"/>
    <w:rPr>
      <w:color w:val="0000FF" w:themeColor="hyperlink"/>
      <w:u w:val="single"/>
    </w:rPr>
  </w:style>
  <w:style w:type="character" w:styleId="ZkladntextChar" w:customStyle="1">
    <w:name w:val="Základný text Char"/>
    <w:basedOn w:val="DefaultParagraphFont"/>
    <w:semiHidden/>
    <w:qFormat/>
    <w:rsid w:val="00561075"/>
    <w:rPr>
      <w:rFonts w:ascii="Calibri" w:hAnsi="Calibri" w:eastAsia="Calibri" w:cs="Times New Roman"/>
    </w:rPr>
  </w:style>
  <w:style w:type="character" w:styleId="Strong">
    <w:name w:val="Strong"/>
    <w:qFormat/>
    <w:rPr>
      <w:b/>
      <w:bCs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semiHidden/>
    <w:unhideWhenUsed/>
    <w:rsid w:val="00561075"/>
    <w:pPr>
      <w:suppressAutoHyphens w:val="true"/>
      <w:spacing w:before="0" w:after="140"/>
    </w:pPr>
    <w:rPr>
      <w:rFonts w:ascii="Calibri" w:hAnsi="Calibri" w:eastAsia="Calibri" w:cs="Times New Roman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9108a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08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243"/>
    <w:pPr>
      <w:spacing w:before="0" w:after="200"/>
      <w:ind w:left="720" w:hanging="0"/>
      <w:contextualSpacing/>
    </w:pPr>
    <w:rPr/>
  </w:style>
  <w:style w:type="paragraph" w:styleId="LONormal1">
    <w:name w:val="LO-Normal1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">
    <w:name w:val="LO-Normal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LONormal3">
    <w:name w:val="LO-Normal3"/>
    <w:basedOn w:val="Normal"/>
    <w:qFormat/>
    <w:pPr>
      <w:widowControl w:val="false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auto"/>
      <w:spacing w:val="0"/>
      <w:position w:val="0"/>
      <w:sz w:val="20"/>
      <w:sz w:val="20"/>
      <w:u w:val="none"/>
      <w:vertAlign w:val="baseline"/>
      <w:lang w:val="en-US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RTFUndefined">
    <w:name w:val="RTF_Undefined"/>
    <w:basedOn w:val="LONormal1"/>
    <w:qFormat/>
    <w:pPr/>
    <w:rPr/>
  </w:style>
  <w:style w:type="paragraph" w:styleId="Hlavikavavo">
    <w:name w:val="Hlavička vľavo"/>
    <w:basedOn w:val="Zhlavie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Application>LibreOffice/7.4.2.3$Windows_X86_64 LibreOffice_project/382eef1f22670f7f4118c8c2dd222ec7ad009daf</Application>
  <AppVersion>15.0000</AppVersion>
  <Pages>2</Pages>
  <Words>691</Words>
  <Characters>4783</Characters>
  <CharactersWithSpaces>5653</CharactersWithSpaces>
  <Paragraphs>60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description/>
  <dc:language>sk-SK</dc:language>
  <cp:lastModifiedBy/>
  <cp:lastPrinted>2023-04-04T09:27:33Z</cp:lastPrinted>
  <dcterms:modified xsi:type="dcterms:W3CDTF">2023-10-23T14:23:53Z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